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87" w:rsidRDefault="00C01487" w:rsidP="00C01487">
      <w:r>
        <w:t xml:space="preserve">Аннотация к рабочей программе по технологии (для девочек) 5 – 8 класс </w:t>
      </w:r>
    </w:p>
    <w:p w:rsidR="00C01487" w:rsidRDefault="00C01487" w:rsidP="00C01487">
      <w:r>
        <w:t xml:space="preserve">Учитель технологии </w:t>
      </w:r>
      <w:proofErr w:type="spellStart"/>
      <w:r>
        <w:t>Рабданова</w:t>
      </w:r>
      <w:proofErr w:type="spellEnd"/>
      <w:r>
        <w:t xml:space="preserve"> Ц.Б.</w:t>
      </w:r>
    </w:p>
    <w:p w:rsidR="001B7964" w:rsidRPr="00C01487" w:rsidRDefault="00C01487" w:rsidP="00C01487">
      <w:r>
        <w:t xml:space="preserve"> Рабочая программа разработана в соответствии с примерной программой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В. Д </w:t>
      </w:r>
      <w:bookmarkStart w:id="0" w:name="_GoBack"/>
      <w:bookmarkEnd w:id="0"/>
      <w:r>
        <w:t xml:space="preserve">Симоненко (М., 2006). Рабочая программа ориентирована на использование учебников: 1.Технология: 5 класс: учебник для учащихся общеобразовательных учреждений /Н.В. Синица, </w:t>
      </w:r>
      <w:proofErr w:type="spellStart"/>
      <w:r>
        <w:t>П.С.Самородский</w:t>
      </w:r>
      <w:proofErr w:type="spellEnd"/>
      <w:r>
        <w:t>, В.Д. Симоненко – М.: «</w:t>
      </w:r>
      <w:proofErr w:type="spellStart"/>
      <w:r>
        <w:t>Вентина</w:t>
      </w:r>
      <w:proofErr w:type="spellEnd"/>
      <w:r>
        <w:t xml:space="preserve">-Граф» 2013г. 2. Технология: 6 класс: учебник для учащихся общеобразовательных учреждений /В.Н. </w:t>
      </w:r>
      <w:proofErr w:type="spellStart"/>
      <w:r>
        <w:t>Правдюк</w:t>
      </w:r>
      <w:proofErr w:type="spellEnd"/>
      <w:r>
        <w:t xml:space="preserve">, Н.В. Синица, П.С. </w:t>
      </w:r>
      <w:proofErr w:type="spellStart"/>
      <w:r>
        <w:t>Самородский</w:t>
      </w:r>
      <w:proofErr w:type="spellEnd"/>
      <w:r>
        <w:t>; под ред. В.Д. Симоненко – М.: «</w:t>
      </w:r>
      <w:proofErr w:type="spellStart"/>
      <w:r>
        <w:t>Вентина</w:t>
      </w:r>
      <w:proofErr w:type="spellEnd"/>
      <w:r>
        <w:t xml:space="preserve">-Граф» 2013г. 3. Технология: 7 класс: учебник для учащихся общеобразовательных учреждений / П.С. </w:t>
      </w:r>
      <w:proofErr w:type="spellStart"/>
      <w:r>
        <w:t>Самородский</w:t>
      </w:r>
      <w:proofErr w:type="spellEnd"/>
      <w:r>
        <w:t>, В.Д. Симоненко, Н.В. Синица; под ред. В.Д. Симоненко – М.: «</w:t>
      </w:r>
      <w:proofErr w:type="spellStart"/>
      <w:r>
        <w:t>Вентина</w:t>
      </w:r>
      <w:proofErr w:type="spellEnd"/>
      <w:r>
        <w:t xml:space="preserve">-Граф» 2013г. 4. Технология: 8 класс: учебник для учащихся общеобразовательных учреждений / </w:t>
      </w:r>
      <w:proofErr w:type="spellStart"/>
      <w:r>
        <w:t>Б.А.Гончаров</w:t>
      </w:r>
      <w:proofErr w:type="spellEnd"/>
      <w:r>
        <w:t xml:space="preserve">, </w:t>
      </w:r>
      <w:proofErr w:type="spellStart"/>
      <w:r>
        <w:t>Е.В.Елисеева</w:t>
      </w:r>
      <w:proofErr w:type="spellEnd"/>
      <w:r>
        <w:t xml:space="preserve">, </w:t>
      </w:r>
      <w:proofErr w:type="spellStart"/>
      <w:r>
        <w:t>А.А.Электов</w:t>
      </w:r>
      <w:proofErr w:type="spellEnd"/>
      <w:r>
        <w:t>; под ред. В.Д. Симоненко – М.: «</w:t>
      </w:r>
      <w:proofErr w:type="spellStart"/>
      <w:r>
        <w:t>Вентина</w:t>
      </w:r>
      <w:proofErr w:type="spellEnd"/>
      <w:r>
        <w:t xml:space="preserve">-Граф» 2013г. А также дополнительных пособий для учителя: 1. Левицкая, Л. В. Занятия по трудовому обучению / Л. В. Левицкая и др. — М.: Просвещение, 1992. С точки зрения развития умений и навыков рефлексивной деятельности особое внимание уделено </w:t>
      </w:r>
      <w:proofErr w:type="gramStart"/>
      <w:r>
        <w:t>способности</w:t>
      </w:r>
      <w:proofErr w:type="gramEnd"/>
      <w:r>
        <w:t xml:space="preserve">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Стандарт ориентирован на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ЦЕЛИ ПРОГРАММЫ Изучение технологии в основной школе направлено на достижение следующих целей: освоение технологических знаний на основе включения учащихся в разнообразные виды технологической деятельности по созданию общественно значимых продуктов труда; овладение специальными умениями, необходимыми для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воспитание трудолюбия, бережливости, аккуратности, целеустремленности, ответственности за результаты своей деятельности; уважительного отношения к людям различных профессий и результатам их труда; получение опыта применения знаний и умений в самостоятельной практической деятельности. ЗАДАЧИ ПРОГРАММЫ: совершенствование практических умений и навыков учащихся в работе с ручными инструментами и на универсальной швейной машине; соблюдение учащимися правил санитарии и гигиены, безопасным приемам труда с оборудованием и инструментами; знакомство с творчеством народных умельцев своего края, области, села, с материалами и инструментами, применяемых в традиционных художественных ремеслах; ознакомление с эксплуатационными, гигиеническими и эстетическими требованиями предъявляемыми к рабочей одежды, общими сведениями о художественной обработке материалов: художественное творчество; художественная вышивка; художественная гладь, правилами перевода рисунка на ткань, с их условными обозначениями; научить художественной обработке материалов, научить выполнять работы, которые делаются по счету нитей в ткани: вышивка гобеленовым швом и крестом; научить свободной вышивке, назначению, конструкции, условным графическим обозначениям и технологиям выполнения следующих швов: </w:t>
      </w:r>
      <w:proofErr w:type="spellStart"/>
      <w:r>
        <w:t>верхошов</w:t>
      </w:r>
      <w:proofErr w:type="spellEnd"/>
      <w:r>
        <w:t>, гладь «</w:t>
      </w:r>
      <w:proofErr w:type="spellStart"/>
      <w:r>
        <w:t>вприкреп</w:t>
      </w:r>
      <w:proofErr w:type="spellEnd"/>
      <w:r>
        <w:t>», шов «</w:t>
      </w:r>
      <w:proofErr w:type="spellStart"/>
      <w:r>
        <w:t>шнурочек</w:t>
      </w:r>
      <w:proofErr w:type="spellEnd"/>
      <w:r>
        <w:t xml:space="preserve">», настил, атласная гладь, штриховая гладь, шов «рококо»; развитие самостоятельности и способности учащихся решать творческие задачи; научить увеличивать и уменьшать рисунок, читать и строить чертежи, </w:t>
      </w:r>
      <w:r>
        <w:lastRenderedPageBreak/>
        <w:t>пользоваться чертежными инструментами, правилами снятия мерок и их условными обозначениями; воспитание трудолюбия, коллективизма, обязательности, ответственности, культуры поведения; развитие эстетического чувства и художественной инициативы ребенка; По отношению к примерной программе изменены лабораторно-практические занятия, они вынесены в отдельные уроки, т.к. такая организация работы позволяет учащимся более полно понять теоретические основы темы, и оставляет больше времени для практической части занятия. Все разделы программы содержат основные теоретические сведения, практические работы. При этом предполагается, что изучение материала, связанного с практическими работами, должно предваряться необходимым минимумом теоретических сведений. Основная форма обучения - учебно-практическая деятельность учащихся. Приоритетными методами являются упражнения, лабораторно-практические работы, учебно-практические работы. Предусмотрено выполнение школьниками творческих проектов и заданий. При организации творческой или проектной деятельности учащихся важно акцентировать их внимание на потребительском назначении того изделия, которое они предлагают в качестве творческой идеи.</w:t>
      </w:r>
    </w:p>
    <w:sectPr w:rsidR="001B7964" w:rsidRPr="00C01487" w:rsidSect="00C0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87"/>
    <w:rsid w:val="007449F0"/>
    <w:rsid w:val="00C01487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FB9C-8A03-43E1-9C8B-9E9AD45D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Uzer-1</dc:creator>
  <cp:keywords/>
  <dc:description/>
  <cp:lastModifiedBy>Uzer-1</cp:lastModifiedBy>
  <cp:revision>2</cp:revision>
  <dcterms:created xsi:type="dcterms:W3CDTF">2016-12-14T00:02:00Z</dcterms:created>
  <dcterms:modified xsi:type="dcterms:W3CDTF">2016-12-14T00:08:00Z</dcterms:modified>
</cp:coreProperties>
</file>